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E44BF" w:rsidRDefault="00F41458">
      <w:pPr>
        <w:pStyle w:val="normal0"/>
        <w:bidi/>
        <w:spacing w:after="0" w:line="240" w:lineRule="auto"/>
        <w:jc w:val="both"/>
      </w:pPr>
      <w:r w:rsidRPr="00F41458">
        <w:rPr>
          <w:rFonts w:ascii="Arial" w:hAnsi="Arial" w:cs="Arial"/>
          <w:b/>
          <w:bCs/>
          <w:noProof/>
          <w:color w:val="000000" w:themeColor="text1"/>
          <w:sz w:val="36"/>
          <w:szCs w:val="36"/>
          <w:shd w:val="clear" w:color="auto" w:fill="FFFFFF"/>
          <w:lang w:eastAsia="en-US"/>
        </w:rPr>
        <w:pict>
          <v:shapetype id="_x0000_t202" coordsize="21600,21600" o:spt="202" path="m,l,21600r21600,l21600,xe">
            <v:stroke joinstyle="miter"/>
            <v:path gradientshapeok="t" o:connecttype="rect"/>
          </v:shapetype>
          <v:shape id="_x0000_s1026" type="#_x0000_t202" style="position:absolute;left:0;text-align:left;margin-left:296.6pt;margin-top:-23.35pt;width:111.8pt;height:26.25pt;z-index:251660288;mso-width-relative:margin;mso-height-relative:margin">
            <v:textbox>
              <w:txbxContent>
                <w:p w:rsidR="00F41458" w:rsidRPr="00F41458" w:rsidRDefault="00F41458" w:rsidP="00F41458">
                  <w:pPr>
                    <w:jc w:val="center"/>
                    <w:rPr>
                      <w:sz w:val="20"/>
                      <w:szCs w:val="20"/>
                    </w:rPr>
                  </w:pPr>
                  <w:r w:rsidRPr="00F41458">
                    <w:rPr>
                      <w:rFonts w:hint="cs"/>
                      <w:b/>
                      <w:bCs/>
                      <w:color w:val="000000" w:themeColor="text1"/>
                      <w:sz w:val="20"/>
                      <w:szCs w:val="20"/>
                      <w:rtl/>
                    </w:rPr>
                    <w:t xml:space="preserve">6 </w:t>
                  </w:r>
                  <w:r w:rsidRPr="00F41458">
                    <w:rPr>
                      <w:rFonts w:cs="Arial" w:hint="cs"/>
                      <w:b/>
                      <w:bCs/>
                      <w:color w:val="000000" w:themeColor="text1"/>
                      <w:sz w:val="20"/>
                      <w:szCs w:val="20"/>
                      <w:rtl/>
                    </w:rPr>
                    <w:t>جــانفي2016</w:t>
                  </w:r>
                </w:p>
              </w:txbxContent>
            </v:textbox>
          </v:shape>
        </w:pict>
      </w:r>
    </w:p>
    <w:p w:rsidR="00F41458" w:rsidRDefault="00F41458">
      <w:pPr>
        <w:pStyle w:val="normal0"/>
        <w:bidi/>
        <w:spacing w:after="0" w:line="240" w:lineRule="auto"/>
        <w:jc w:val="center"/>
        <w:rPr>
          <w:rFonts w:ascii="Arial" w:eastAsia="Arial" w:hAnsi="Arial" w:cs="Arial" w:hint="cs"/>
          <w:b/>
          <w:color w:val="222222"/>
          <w:sz w:val="50"/>
          <w:szCs w:val="50"/>
          <w:rtl/>
        </w:rPr>
      </w:pPr>
    </w:p>
    <w:p w:rsidR="00F41458" w:rsidRDefault="00F41458" w:rsidP="00F41458">
      <w:pPr>
        <w:pStyle w:val="normal0"/>
        <w:bidi/>
        <w:spacing w:after="0" w:line="240" w:lineRule="auto"/>
        <w:jc w:val="center"/>
        <w:rPr>
          <w:rFonts w:ascii="Arial" w:eastAsia="Arial" w:hAnsi="Arial" w:cs="Arial" w:hint="cs"/>
          <w:b/>
          <w:color w:val="222222"/>
          <w:sz w:val="50"/>
          <w:szCs w:val="50"/>
          <w:rtl/>
        </w:rPr>
      </w:pPr>
    </w:p>
    <w:p w:rsidR="00F41458" w:rsidRDefault="00F41458" w:rsidP="00F41458">
      <w:pPr>
        <w:pStyle w:val="normal0"/>
        <w:bidi/>
        <w:spacing w:after="0" w:line="240" w:lineRule="auto"/>
        <w:jc w:val="center"/>
        <w:rPr>
          <w:rFonts w:ascii="Arial" w:eastAsia="Arial" w:hAnsi="Arial" w:cs="Arial" w:hint="cs"/>
          <w:b/>
          <w:color w:val="222222"/>
          <w:sz w:val="50"/>
          <w:szCs w:val="50"/>
          <w:rtl/>
        </w:rPr>
      </w:pPr>
    </w:p>
    <w:p w:rsidR="00F41458" w:rsidRDefault="00F41458" w:rsidP="00F41458">
      <w:pPr>
        <w:pStyle w:val="normal0"/>
        <w:bidi/>
        <w:spacing w:after="0" w:line="240" w:lineRule="auto"/>
        <w:jc w:val="center"/>
        <w:rPr>
          <w:rFonts w:ascii="Arial" w:eastAsia="Arial" w:hAnsi="Arial" w:cs="Arial" w:hint="cs"/>
          <w:b/>
          <w:color w:val="222222"/>
          <w:sz w:val="50"/>
          <w:szCs w:val="50"/>
          <w:rtl/>
        </w:rPr>
      </w:pPr>
    </w:p>
    <w:p w:rsidR="002E44BF" w:rsidRDefault="00F91362" w:rsidP="00F41458">
      <w:pPr>
        <w:pStyle w:val="normal0"/>
        <w:bidi/>
        <w:spacing w:after="0" w:line="240" w:lineRule="auto"/>
        <w:jc w:val="center"/>
      </w:pPr>
      <w:r>
        <w:rPr>
          <w:rFonts w:ascii="Arial" w:eastAsia="Arial" w:hAnsi="Arial" w:cs="Arial"/>
          <w:b/>
          <w:color w:val="222222"/>
          <w:sz w:val="50"/>
          <w:szCs w:val="50"/>
          <w:rtl/>
        </w:rPr>
        <w:t>بــــــــــــــــــــــلاغ</w:t>
      </w:r>
    </w:p>
    <w:p w:rsidR="002E44BF" w:rsidRDefault="002E44BF">
      <w:pPr>
        <w:pStyle w:val="normal0"/>
        <w:bidi/>
        <w:spacing w:after="0" w:line="240" w:lineRule="auto"/>
        <w:jc w:val="both"/>
      </w:pPr>
    </w:p>
    <w:p w:rsidR="002E44BF" w:rsidRDefault="002E44BF">
      <w:pPr>
        <w:pStyle w:val="normal0"/>
        <w:bidi/>
        <w:spacing w:after="0" w:line="240" w:lineRule="auto"/>
        <w:jc w:val="both"/>
      </w:pPr>
    </w:p>
    <w:p w:rsidR="002E44BF" w:rsidRPr="00F76E93" w:rsidRDefault="002E44BF" w:rsidP="00F76E93">
      <w:pPr>
        <w:pStyle w:val="normal0"/>
        <w:bidi/>
        <w:jc w:val="both"/>
        <w:rPr>
          <w:rFonts w:ascii="Arial" w:eastAsia="Times New Roman" w:hAnsi="Arial" w:cs="Arial"/>
          <w:b/>
          <w:bCs/>
          <w:color w:val="222222"/>
          <w:sz w:val="36"/>
          <w:szCs w:val="36"/>
        </w:rPr>
      </w:pPr>
    </w:p>
    <w:p w:rsidR="00F76E93" w:rsidRPr="00F76E93" w:rsidRDefault="00F76E93" w:rsidP="00F76E93">
      <w:pPr>
        <w:pStyle w:val="normal0"/>
        <w:bidi/>
        <w:jc w:val="both"/>
        <w:rPr>
          <w:rFonts w:ascii="Arial" w:eastAsia="Times New Roman" w:hAnsi="Arial" w:cs="Arial"/>
          <w:b/>
          <w:bCs/>
          <w:color w:val="222222"/>
          <w:sz w:val="36"/>
          <w:szCs w:val="36"/>
        </w:rPr>
      </w:pPr>
    </w:p>
    <w:p w:rsidR="00F41458" w:rsidRDefault="00F76E93" w:rsidP="00F41458">
      <w:pPr>
        <w:shd w:val="clear" w:color="auto" w:fill="FFFFFF"/>
        <w:bidi/>
        <w:spacing w:after="0" w:line="240" w:lineRule="auto"/>
        <w:jc w:val="both"/>
        <w:rPr>
          <w:rFonts w:ascii="Arial" w:eastAsia="Times New Roman" w:hAnsi="Arial" w:cs="Arial" w:hint="cs"/>
          <w:b/>
          <w:bCs/>
          <w:color w:val="000000" w:themeColor="text1"/>
          <w:sz w:val="36"/>
          <w:szCs w:val="36"/>
          <w:rtl/>
        </w:rPr>
      </w:pPr>
      <w:r>
        <w:rPr>
          <w:rFonts w:ascii="Arial" w:hAnsi="Arial" w:cs="Arial" w:hint="cs"/>
          <w:b/>
          <w:bCs/>
          <w:color w:val="222222"/>
          <w:sz w:val="36"/>
          <w:szCs w:val="36"/>
          <w:shd w:val="clear" w:color="auto" w:fill="FFFFFF"/>
          <w:rtl/>
        </w:rPr>
        <w:t xml:space="preserve">            </w:t>
      </w:r>
      <w:r w:rsidRPr="00F76E93">
        <w:rPr>
          <w:rFonts w:ascii="Arial" w:hAnsi="Arial" w:cs="Arial"/>
          <w:b/>
          <w:bCs/>
          <w:color w:val="000000" w:themeColor="text1"/>
          <w:sz w:val="36"/>
          <w:szCs w:val="36"/>
          <w:shd w:val="clear" w:color="auto" w:fill="FFFFFF"/>
          <w:rtl/>
        </w:rPr>
        <w:t>على إثر المراسلة الواردة على إدارة الجامعة التونسية لكرة القدم من قبل السيد رئيس اللجنة الوطنية الأولمبية التونسية بت</w:t>
      </w:r>
      <w:r>
        <w:rPr>
          <w:rFonts w:ascii="Arial" w:hAnsi="Arial" w:cs="Arial" w:hint="cs"/>
          <w:b/>
          <w:bCs/>
          <w:color w:val="000000" w:themeColor="text1"/>
          <w:sz w:val="36"/>
          <w:szCs w:val="36"/>
          <w:shd w:val="clear" w:color="auto" w:fill="FFFFFF"/>
          <w:rtl/>
        </w:rPr>
        <w:t>ـــ</w:t>
      </w:r>
      <w:r w:rsidRPr="00F76E93">
        <w:rPr>
          <w:rFonts w:ascii="Arial" w:hAnsi="Arial" w:cs="Arial"/>
          <w:b/>
          <w:bCs/>
          <w:color w:val="000000" w:themeColor="text1"/>
          <w:sz w:val="36"/>
          <w:szCs w:val="36"/>
          <w:shd w:val="clear" w:color="auto" w:fill="FFFFFF"/>
          <w:rtl/>
        </w:rPr>
        <w:t>اري</w:t>
      </w:r>
      <w:r>
        <w:rPr>
          <w:rFonts w:ascii="Arial" w:hAnsi="Arial" w:cs="Arial" w:hint="cs"/>
          <w:b/>
          <w:bCs/>
          <w:color w:val="000000" w:themeColor="text1"/>
          <w:sz w:val="36"/>
          <w:szCs w:val="36"/>
          <w:shd w:val="clear" w:color="auto" w:fill="FFFFFF"/>
          <w:rtl/>
        </w:rPr>
        <w:t>ــ</w:t>
      </w:r>
      <w:r w:rsidRPr="00F76E93">
        <w:rPr>
          <w:rFonts w:ascii="Arial" w:hAnsi="Arial" w:cs="Arial"/>
          <w:b/>
          <w:bCs/>
          <w:color w:val="000000" w:themeColor="text1"/>
          <w:sz w:val="36"/>
          <w:szCs w:val="36"/>
          <w:shd w:val="clear" w:color="auto" w:fill="FFFFFF"/>
          <w:rtl/>
        </w:rPr>
        <w:t>خ</w:t>
      </w:r>
      <w:r w:rsidRPr="00F76E93">
        <w:rPr>
          <w:rFonts w:ascii="Arial" w:hAnsi="Arial" w:cs="Arial"/>
          <w:b/>
          <w:bCs/>
          <w:color w:val="000000" w:themeColor="text1"/>
          <w:sz w:val="36"/>
          <w:szCs w:val="36"/>
          <w:shd w:val="clear" w:color="auto" w:fill="FFFFFF"/>
        </w:rPr>
        <w:t> </w:t>
      </w:r>
      <w:r w:rsidRPr="00F76E93">
        <w:rPr>
          <w:rFonts w:ascii="Arial" w:hAnsi="Arial" w:cs="Arial"/>
          <w:b/>
          <w:bCs/>
          <w:color w:val="000000" w:themeColor="text1"/>
          <w:sz w:val="36"/>
          <w:szCs w:val="36"/>
          <w:shd w:val="clear" w:color="auto" w:fill="FFFFFF"/>
          <w:rtl/>
        </w:rPr>
        <w:t>يعلمنا من خلالها بإيقاف التعهد بالنظر من قبل الهيئة الوطنية للتحكيم الرياضي في جميع النزاعات المتعلقة بالجامعة التونسية لكرة القدم</w:t>
      </w:r>
      <w:r>
        <w:rPr>
          <w:rFonts w:ascii="Arial" w:hAnsi="Arial" w:cs="Arial" w:hint="cs"/>
          <w:b/>
          <w:bCs/>
          <w:color w:val="000000" w:themeColor="text1"/>
          <w:sz w:val="36"/>
          <w:szCs w:val="36"/>
          <w:shd w:val="clear" w:color="auto" w:fill="FFFFFF"/>
          <w:rtl/>
        </w:rPr>
        <w:t>،</w:t>
      </w:r>
      <w:r w:rsidRPr="00F76E93">
        <w:rPr>
          <w:rFonts w:ascii="Arial" w:hAnsi="Arial" w:cs="Arial"/>
          <w:b/>
          <w:bCs/>
          <w:color w:val="000000" w:themeColor="text1"/>
          <w:sz w:val="36"/>
          <w:szCs w:val="36"/>
          <w:shd w:val="clear" w:color="auto" w:fill="FFFFFF"/>
          <w:rtl/>
        </w:rPr>
        <w:t>و ذلك</w:t>
      </w:r>
      <w:r w:rsidRPr="00F76E93">
        <w:rPr>
          <w:rFonts w:ascii="Arial" w:hAnsi="Arial" w:cs="Arial"/>
          <w:b/>
          <w:bCs/>
          <w:color w:val="000000" w:themeColor="text1"/>
          <w:sz w:val="36"/>
          <w:szCs w:val="36"/>
          <w:shd w:val="clear" w:color="auto" w:fill="FFFFFF"/>
        </w:rPr>
        <w:t xml:space="preserve"> :</w:t>
      </w:r>
      <w:r w:rsidRPr="00F76E93">
        <w:rPr>
          <w:rFonts w:ascii="Arial" w:eastAsia="Times New Roman" w:hAnsi="Arial" w:cs="Arial"/>
          <w:b/>
          <w:bCs/>
          <w:color w:val="000000" w:themeColor="text1"/>
          <w:sz w:val="36"/>
          <w:szCs w:val="36"/>
        </w:rPr>
        <w:br/>
        <w:t xml:space="preserve">- </w:t>
      </w:r>
      <w:r w:rsidRPr="00F76E93">
        <w:rPr>
          <w:rFonts w:ascii="Arial" w:eastAsia="Times New Roman" w:hAnsi="Arial" w:cs="Arial"/>
          <w:b/>
          <w:bCs/>
          <w:color w:val="000000" w:themeColor="text1"/>
          <w:sz w:val="36"/>
          <w:szCs w:val="36"/>
          <w:rtl/>
        </w:rPr>
        <w:t xml:space="preserve">تبعا لتمسك الجامعة بالخروج من منظومة التحكيم الرياضي الموكولة للهيئة الوطنية للتحكيم الرياضي </w:t>
      </w:r>
      <w:r w:rsidRPr="00F76E93">
        <w:rPr>
          <w:rFonts w:ascii="Arial" w:eastAsia="Times New Roman" w:hAnsi="Arial" w:cs="Arial" w:hint="cs"/>
          <w:b/>
          <w:bCs/>
          <w:color w:val="000000" w:themeColor="text1"/>
          <w:sz w:val="36"/>
          <w:szCs w:val="36"/>
          <w:rtl/>
        </w:rPr>
        <w:t>وبإلغاء</w:t>
      </w:r>
      <w:r w:rsidRPr="00F76E93">
        <w:rPr>
          <w:rFonts w:ascii="Arial" w:eastAsia="Times New Roman" w:hAnsi="Arial" w:cs="Arial"/>
          <w:b/>
          <w:bCs/>
          <w:color w:val="000000" w:themeColor="text1"/>
          <w:sz w:val="36"/>
          <w:szCs w:val="36"/>
          <w:rtl/>
        </w:rPr>
        <w:t xml:space="preserve"> الشرط التحكيمي</w:t>
      </w:r>
      <w:r w:rsidR="00F41458">
        <w:rPr>
          <w:rFonts w:ascii="Arial" w:eastAsia="Times New Roman" w:hAnsi="Arial" w:cs="Arial" w:hint="cs"/>
          <w:b/>
          <w:bCs/>
          <w:color w:val="000000" w:themeColor="text1"/>
          <w:sz w:val="36"/>
          <w:szCs w:val="36"/>
          <w:rtl/>
        </w:rPr>
        <w:t xml:space="preserve"> .</w:t>
      </w:r>
    </w:p>
    <w:p w:rsidR="00F41458" w:rsidRDefault="00F41458" w:rsidP="00F41458">
      <w:pPr>
        <w:shd w:val="clear" w:color="auto" w:fill="FFFFFF"/>
        <w:bidi/>
        <w:spacing w:after="0" w:line="240" w:lineRule="auto"/>
        <w:jc w:val="both"/>
        <w:rPr>
          <w:rFonts w:ascii="Arial" w:eastAsia="Times New Roman" w:hAnsi="Arial" w:cs="Arial" w:hint="cs"/>
          <w:b/>
          <w:bCs/>
          <w:color w:val="000000" w:themeColor="text1"/>
          <w:sz w:val="36"/>
          <w:szCs w:val="36"/>
          <w:rtl/>
        </w:rPr>
      </w:pPr>
    </w:p>
    <w:p w:rsidR="00F76E93" w:rsidRPr="00F76E93" w:rsidRDefault="00F41458" w:rsidP="00F41458">
      <w:pPr>
        <w:shd w:val="clear" w:color="auto" w:fill="FFFFFF"/>
        <w:bidi/>
        <w:spacing w:after="0" w:line="240" w:lineRule="auto"/>
        <w:jc w:val="both"/>
        <w:rPr>
          <w:rFonts w:ascii="Arial" w:eastAsia="Times New Roman" w:hAnsi="Arial" w:cs="Arial"/>
          <w:b/>
          <w:bCs/>
          <w:color w:val="000000" w:themeColor="text1"/>
          <w:sz w:val="36"/>
          <w:szCs w:val="36"/>
        </w:rPr>
      </w:pPr>
      <w:r>
        <w:rPr>
          <w:rFonts w:ascii="Arial" w:eastAsia="Times New Roman" w:hAnsi="Arial" w:cs="Arial" w:hint="cs"/>
          <w:b/>
          <w:bCs/>
          <w:color w:val="000000" w:themeColor="text1"/>
          <w:sz w:val="36"/>
          <w:szCs w:val="36"/>
          <w:rtl/>
        </w:rPr>
        <w:t xml:space="preserve">           </w:t>
      </w:r>
      <w:r w:rsidR="00F76E93" w:rsidRPr="00F76E93">
        <w:rPr>
          <w:rFonts w:ascii="Arial" w:eastAsia="Times New Roman" w:hAnsi="Arial" w:cs="Arial"/>
          <w:b/>
          <w:bCs/>
          <w:color w:val="000000" w:themeColor="text1"/>
          <w:sz w:val="36"/>
          <w:szCs w:val="36"/>
          <w:rtl/>
        </w:rPr>
        <w:t>وتبعا لقرار الهيئة المديرة للجنة الوطنية الأولمبية</w:t>
      </w:r>
      <w:r w:rsidR="00F76E93">
        <w:rPr>
          <w:rFonts w:ascii="Arial" w:eastAsia="Times New Roman" w:hAnsi="Arial" w:cs="Arial" w:hint="cs"/>
          <w:b/>
          <w:bCs/>
          <w:color w:val="000000" w:themeColor="text1"/>
          <w:sz w:val="36"/>
          <w:szCs w:val="36"/>
          <w:rtl/>
        </w:rPr>
        <w:t>،</w:t>
      </w:r>
      <w:r w:rsidR="00F76E93" w:rsidRPr="00F76E93">
        <w:rPr>
          <w:rFonts w:ascii="Arial" w:eastAsia="Times New Roman" w:hAnsi="Arial" w:cs="Arial"/>
          <w:b/>
          <w:bCs/>
          <w:color w:val="000000" w:themeColor="text1"/>
          <w:sz w:val="36"/>
          <w:szCs w:val="36"/>
        </w:rPr>
        <w:t xml:space="preserve"> </w:t>
      </w:r>
      <w:r>
        <w:rPr>
          <w:rFonts w:ascii="Arial" w:eastAsia="Times New Roman" w:hAnsi="Arial" w:cs="Arial" w:hint="cs"/>
          <w:b/>
          <w:bCs/>
          <w:color w:val="000000" w:themeColor="text1"/>
          <w:sz w:val="36"/>
          <w:szCs w:val="36"/>
          <w:rtl/>
        </w:rPr>
        <w:t>وإن</w:t>
      </w:r>
      <w:r w:rsidR="00F76E93" w:rsidRPr="00F76E93">
        <w:rPr>
          <w:rFonts w:ascii="Arial" w:eastAsia="Times New Roman" w:hAnsi="Arial" w:cs="Arial"/>
          <w:b/>
          <w:bCs/>
          <w:color w:val="000000" w:themeColor="text1"/>
          <w:sz w:val="36"/>
          <w:szCs w:val="36"/>
          <w:rtl/>
        </w:rPr>
        <w:t xml:space="preserve"> نعبر عن تفاعلنا الإيجابي مع هذا القرار المسؤول المضمن بالمراسلة الواردة علينا ، </w:t>
      </w:r>
      <w:r w:rsidRPr="00F76E93">
        <w:rPr>
          <w:rFonts w:ascii="Arial" w:eastAsia="Times New Roman" w:hAnsi="Arial" w:cs="Arial" w:hint="cs"/>
          <w:b/>
          <w:bCs/>
          <w:color w:val="000000" w:themeColor="text1"/>
          <w:sz w:val="36"/>
          <w:szCs w:val="36"/>
          <w:rtl/>
        </w:rPr>
        <w:t>فإننا</w:t>
      </w:r>
      <w:r w:rsidR="00F76E93" w:rsidRPr="00F76E93">
        <w:rPr>
          <w:rFonts w:ascii="Arial" w:eastAsia="Times New Roman" w:hAnsi="Arial" w:cs="Arial"/>
          <w:b/>
          <w:bCs/>
          <w:color w:val="000000" w:themeColor="text1"/>
          <w:sz w:val="36"/>
          <w:szCs w:val="36"/>
          <w:rtl/>
        </w:rPr>
        <w:t xml:space="preserve"> نشكر كذلك كل أعضاء الهيئة المديرة للجنة الوطنية الأولمبية على احترامهم للأنظمة الأساسية  ولمبدأ حرية التحكيم ،معبرين في الآن نفسه على استعدادنا للمشاركة بجدية في لجنة قانونية تجمع العديد من الكفاءات قصد التفكير في أحداث هيئة تحكيمية وطنية جديدة مستقلة هيكليا وماديا على أن يتم عرض قانونها الأساسي ودليل إجراءاتها  على أنظار منخرطي الجامعة لإبداء الرأي   قبل عرضها للمصادقة  على أنظار جلسة عامة خارقة للعادة</w:t>
      </w:r>
      <w:r w:rsidR="00F76E93" w:rsidRPr="00F76E93">
        <w:rPr>
          <w:rFonts w:ascii="Arial" w:eastAsia="Times New Roman" w:hAnsi="Arial" w:cs="Arial"/>
          <w:b/>
          <w:bCs/>
          <w:color w:val="000000" w:themeColor="text1"/>
          <w:sz w:val="36"/>
          <w:szCs w:val="36"/>
        </w:rPr>
        <w:t xml:space="preserve"> .</w:t>
      </w:r>
    </w:p>
    <w:p w:rsidR="00F76E93" w:rsidRPr="00F76E93" w:rsidRDefault="00F76E93" w:rsidP="00F76E93">
      <w:pPr>
        <w:pStyle w:val="normal0"/>
        <w:bidi/>
        <w:jc w:val="both"/>
        <w:rPr>
          <w:rFonts w:ascii="Arial" w:eastAsia="Times New Roman" w:hAnsi="Arial" w:cs="Arial"/>
          <w:b/>
          <w:bCs/>
          <w:color w:val="000000" w:themeColor="text1"/>
          <w:sz w:val="36"/>
          <w:szCs w:val="36"/>
        </w:rPr>
      </w:pPr>
    </w:p>
    <w:p w:rsidR="00F76E93" w:rsidRPr="00F76E93" w:rsidRDefault="00F76E93" w:rsidP="00F76E93">
      <w:pPr>
        <w:pStyle w:val="normal0"/>
        <w:bidi/>
        <w:jc w:val="both"/>
        <w:rPr>
          <w:rFonts w:ascii="Arial" w:hAnsi="Arial" w:cs="Arial"/>
          <w:b/>
          <w:bCs/>
          <w:color w:val="000000" w:themeColor="text1"/>
          <w:sz w:val="36"/>
          <w:szCs w:val="36"/>
          <w:shd w:val="clear" w:color="auto" w:fill="FFFFFF"/>
        </w:rPr>
      </w:pPr>
    </w:p>
    <w:sectPr w:rsidR="00F76E93" w:rsidRPr="00F76E93" w:rsidSect="00E25454">
      <w:headerReference w:type="default" r:id="rId7"/>
      <w:pgSz w:w="11906" w:h="16838"/>
      <w:pgMar w:top="1417" w:right="1417" w:bottom="1417" w:left="1417"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938" w:rsidRDefault="00782938" w:rsidP="00F91362">
      <w:pPr>
        <w:spacing w:after="0" w:line="240" w:lineRule="auto"/>
      </w:pPr>
      <w:r>
        <w:separator/>
      </w:r>
    </w:p>
  </w:endnote>
  <w:endnote w:type="continuationSeparator" w:id="0">
    <w:p w:rsidR="00782938" w:rsidRDefault="00782938" w:rsidP="00F91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938" w:rsidRDefault="00782938" w:rsidP="00F91362">
      <w:pPr>
        <w:spacing w:after="0" w:line="240" w:lineRule="auto"/>
      </w:pPr>
      <w:r>
        <w:separator/>
      </w:r>
    </w:p>
  </w:footnote>
  <w:footnote w:type="continuationSeparator" w:id="0">
    <w:p w:rsidR="00782938" w:rsidRDefault="00782938" w:rsidP="00F91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362" w:rsidRDefault="00F91362">
    <w:pPr>
      <w:pStyle w:val="En-tte"/>
    </w:pPr>
    <w:r>
      <w:rPr>
        <w:noProof/>
      </w:rPr>
      <w:drawing>
        <wp:inline distT="0" distB="0" distL="0" distR="0">
          <wp:extent cx="5757545" cy="1410827"/>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écran 2015-11-04 à 22.44.30.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770524" cy="141400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42CC"/>
    <w:multiLevelType w:val="multilevel"/>
    <w:tmpl w:val="B0682D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F65CF4"/>
    <w:multiLevelType w:val="multilevel"/>
    <w:tmpl w:val="79AE6E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C5C763D"/>
    <w:multiLevelType w:val="multilevel"/>
    <w:tmpl w:val="84F64F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8694DBF"/>
    <w:multiLevelType w:val="multilevel"/>
    <w:tmpl w:val="D4D802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B222035"/>
    <w:multiLevelType w:val="multilevel"/>
    <w:tmpl w:val="8D2C6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08F496D"/>
    <w:multiLevelType w:val="multilevel"/>
    <w:tmpl w:val="37F659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DAF430B"/>
    <w:multiLevelType w:val="multilevel"/>
    <w:tmpl w:val="7C9289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8ED0BCB"/>
    <w:multiLevelType w:val="multilevel"/>
    <w:tmpl w:val="3E2ED3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
  </w:num>
  <w:num w:numId="3">
    <w:abstractNumId w:val="0"/>
  </w:num>
  <w:num w:numId="4">
    <w:abstractNumId w:val="5"/>
  </w:num>
  <w:num w:numId="5">
    <w:abstractNumId w:val="7"/>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2E44BF"/>
    <w:rsid w:val="002E44BF"/>
    <w:rsid w:val="00782938"/>
    <w:rsid w:val="00B26062"/>
    <w:rsid w:val="00E25454"/>
    <w:rsid w:val="00F41458"/>
    <w:rsid w:val="00F76E93"/>
    <w:rsid w:val="00F913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54"/>
  </w:style>
  <w:style w:type="paragraph" w:styleId="Titre1">
    <w:name w:val="heading 1"/>
    <w:basedOn w:val="normal0"/>
    <w:next w:val="normal0"/>
    <w:rsid w:val="00E25454"/>
    <w:pPr>
      <w:keepNext/>
      <w:keepLines/>
      <w:spacing w:before="480" w:after="120"/>
      <w:contextualSpacing/>
      <w:outlineLvl w:val="0"/>
    </w:pPr>
    <w:rPr>
      <w:b/>
      <w:sz w:val="48"/>
      <w:szCs w:val="48"/>
    </w:rPr>
  </w:style>
  <w:style w:type="paragraph" w:styleId="Titre2">
    <w:name w:val="heading 2"/>
    <w:basedOn w:val="normal0"/>
    <w:next w:val="normal0"/>
    <w:rsid w:val="00E25454"/>
    <w:pPr>
      <w:keepNext/>
      <w:keepLines/>
      <w:spacing w:before="360" w:after="80"/>
      <w:contextualSpacing/>
      <w:outlineLvl w:val="1"/>
    </w:pPr>
    <w:rPr>
      <w:b/>
      <w:sz w:val="36"/>
      <w:szCs w:val="36"/>
    </w:rPr>
  </w:style>
  <w:style w:type="paragraph" w:styleId="Titre3">
    <w:name w:val="heading 3"/>
    <w:basedOn w:val="normal0"/>
    <w:next w:val="normal0"/>
    <w:rsid w:val="00E25454"/>
    <w:pPr>
      <w:keepNext/>
      <w:keepLines/>
      <w:spacing w:before="280" w:after="80"/>
      <w:contextualSpacing/>
      <w:outlineLvl w:val="2"/>
    </w:pPr>
    <w:rPr>
      <w:b/>
      <w:sz w:val="28"/>
      <w:szCs w:val="28"/>
    </w:rPr>
  </w:style>
  <w:style w:type="paragraph" w:styleId="Titre4">
    <w:name w:val="heading 4"/>
    <w:basedOn w:val="normal0"/>
    <w:next w:val="normal0"/>
    <w:rsid w:val="00E25454"/>
    <w:pPr>
      <w:keepNext/>
      <w:keepLines/>
      <w:spacing w:before="240" w:after="40"/>
      <w:contextualSpacing/>
      <w:outlineLvl w:val="3"/>
    </w:pPr>
    <w:rPr>
      <w:b/>
      <w:sz w:val="24"/>
      <w:szCs w:val="24"/>
    </w:rPr>
  </w:style>
  <w:style w:type="paragraph" w:styleId="Titre5">
    <w:name w:val="heading 5"/>
    <w:basedOn w:val="normal0"/>
    <w:next w:val="normal0"/>
    <w:rsid w:val="00E25454"/>
    <w:pPr>
      <w:keepNext/>
      <w:keepLines/>
      <w:spacing w:before="220" w:after="40"/>
      <w:contextualSpacing/>
      <w:outlineLvl w:val="4"/>
    </w:pPr>
    <w:rPr>
      <w:b/>
    </w:rPr>
  </w:style>
  <w:style w:type="paragraph" w:styleId="Titre6">
    <w:name w:val="heading 6"/>
    <w:basedOn w:val="normal0"/>
    <w:next w:val="normal0"/>
    <w:rsid w:val="00E25454"/>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E25454"/>
  </w:style>
  <w:style w:type="table" w:customStyle="1" w:styleId="TableNormal">
    <w:name w:val="Table Normal"/>
    <w:rsid w:val="00E25454"/>
    <w:tblPr>
      <w:tblCellMar>
        <w:top w:w="0" w:type="dxa"/>
        <w:left w:w="0" w:type="dxa"/>
        <w:bottom w:w="0" w:type="dxa"/>
        <w:right w:w="0" w:type="dxa"/>
      </w:tblCellMar>
    </w:tblPr>
  </w:style>
  <w:style w:type="paragraph" w:styleId="Titre">
    <w:name w:val="Title"/>
    <w:basedOn w:val="normal0"/>
    <w:next w:val="normal0"/>
    <w:rsid w:val="00E25454"/>
    <w:pPr>
      <w:keepNext/>
      <w:keepLines/>
      <w:spacing w:before="480" w:after="120"/>
      <w:contextualSpacing/>
    </w:pPr>
    <w:rPr>
      <w:b/>
      <w:sz w:val="72"/>
      <w:szCs w:val="72"/>
    </w:rPr>
  </w:style>
  <w:style w:type="paragraph" w:styleId="Sous-titre">
    <w:name w:val="Subtitle"/>
    <w:basedOn w:val="normal0"/>
    <w:next w:val="normal0"/>
    <w:rsid w:val="00E25454"/>
    <w:pPr>
      <w:keepNext/>
      <w:keepLines/>
      <w:spacing w:before="360" w:after="80"/>
      <w:contextualSpacing/>
    </w:pPr>
    <w:rPr>
      <w:rFonts w:ascii="Georgia" w:eastAsia="Georgia" w:hAnsi="Georgia" w:cs="Georgia"/>
      <w:i/>
      <w:color w:val="666666"/>
      <w:sz w:val="48"/>
      <w:szCs w:val="48"/>
    </w:rPr>
  </w:style>
  <w:style w:type="paragraph" w:styleId="En-tte">
    <w:name w:val="header"/>
    <w:basedOn w:val="Normal"/>
    <w:link w:val="En-tteCar"/>
    <w:uiPriority w:val="99"/>
    <w:unhideWhenUsed/>
    <w:rsid w:val="00F91362"/>
    <w:pPr>
      <w:tabs>
        <w:tab w:val="center" w:pos="4536"/>
        <w:tab w:val="right" w:pos="9072"/>
      </w:tabs>
      <w:spacing w:after="0" w:line="240" w:lineRule="auto"/>
    </w:pPr>
  </w:style>
  <w:style w:type="character" w:customStyle="1" w:styleId="En-tteCar">
    <w:name w:val="En-tête Car"/>
    <w:basedOn w:val="Policepardfaut"/>
    <w:link w:val="En-tte"/>
    <w:uiPriority w:val="99"/>
    <w:rsid w:val="00F91362"/>
  </w:style>
  <w:style w:type="paragraph" w:styleId="Pieddepage">
    <w:name w:val="footer"/>
    <w:basedOn w:val="Normal"/>
    <w:link w:val="PieddepageCar"/>
    <w:uiPriority w:val="99"/>
    <w:unhideWhenUsed/>
    <w:rsid w:val="00F913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362"/>
  </w:style>
  <w:style w:type="paragraph" w:styleId="Textedebulles">
    <w:name w:val="Balloon Text"/>
    <w:basedOn w:val="Normal"/>
    <w:link w:val="TextedebullesCar"/>
    <w:uiPriority w:val="99"/>
    <w:semiHidden/>
    <w:unhideWhenUsed/>
    <w:rsid w:val="00F9136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13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80" w:after="120"/>
      <w:contextualSpacing/>
      <w:outlineLvl w:val="0"/>
    </w:pPr>
    <w:rPr>
      <w:b/>
      <w:sz w:val="48"/>
      <w:szCs w:val="48"/>
    </w:rPr>
  </w:style>
  <w:style w:type="paragraph" w:styleId="Titre2">
    <w:name w:val="heading 2"/>
    <w:basedOn w:val="normal0"/>
    <w:next w:val="normal0"/>
    <w:pPr>
      <w:keepNext/>
      <w:keepLines/>
      <w:spacing w:before="360" w:after="80"/>
      <w:contextualSpacing/>
      <w:outlineLvl w:val="1"/>
    </w:pPr>
    <w:rPr>
      <w:b/>
      <w:sz w:val="36"/>
      <w:szCs w:val="36"/>
    </w:rPr>
  </w:style>
  <w:style w:type="paragraph" w:styleId="Titre3">
    <w:name w:val="heading 3"/>
    <w:basedOn w:val="normal0"/>
    <w:next w:val="normal0"/>
    <w:pPr>
      <w:keepNext/>
      <w:keepLines/>
      <w:spacing w:before="280" w:after="80"/>
      <w:contextualSpacing/>
      <w:outlineLvl w:val="2"/>
    </w:pPr>
    <w:rPr>
      <w:b/>
      <w:sz w:val="28"/>
      <w:szCs w:val="28"/>
    </w:rPr>
  </w:style>
  <w:style w:type="paragraph" w:styleId="Titre4">
    <w:name w:val="heading 4"/>
    <w:basedOn w:val="normal0"/>
    <w:next w:val="normal0"/>
    <w:pPr>
      <w:keepNext/>
      <w:keepLines/>
      <w:spacing w:before="240" w:after="40"/>
      <w:contextualSpacing/>
      <w:outlineLvl w:val="3"/>
    </w:pPr>
    <w:rPr>
      <w:b/>
      <w:sz w:val="24"/>
      <w:szCs w:val="24"/>
    </w:rPr>
  </w:style>
  <w:style w:type="paragraph" w:styleId="Titre5">
    <w:name w:val="heading 5"/>
    <w:basedOn w:val="normal0"/>
    <w:next w:val="normal0"/>
    <w:pPr>
      <w:keepNext/>
      <w:keepLines/>
      <w:spacing w:before="220" w:after="40"/>
      <w:contextualSpacing/>
      <w:outlineLvl w:val="4"/>
    </w:pPr>
    <w:rPr>
      <w:b/>
    </w:rPr>
  </w:style>
  <w:style w:type="paragraph" w:styleId="Titre6">
    <w:name w:val="heading 6"/>
    <w:basedOn w:val="normal0"/>
    <w:next w:val="normal0"/>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contextualSpacing/>
    </w:pPr>
    <w:rPr>
      <w:b/>
      <w:sz w:val="72"/>
      <w:szCs w:val="72"/>
    </w:rPr>
  </w:style>
  <w:style w:type="paragraph" w:styleId="Sous-titr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En-tte">
    <w:name w:val="header"/>
    <w:basedOn w:val="Normal"/>
    <w:link w:val="En-tteCar"/>
    <w:uiPriority w:val="99"/>
    <w:unhideWhenUsed/>
    <w:rsid w:val="00F91362"/>
    <w:pPr>
      <w:tabs>
        <w:tab w:val="center" w:pos="4536"/>
        <w:tab w:val="right" w:pos="9072"/>
      </w:tabs>
      <w:spacing w:after="0" w:line="240" w:lineRule="auto"/>
    </w:pPr>
  </w:style>
  <w:style w:type="character" w:customStyle="1" w:styleId="En-tteCar">
    <w:name w:val="En-tête Car"/>
    <w:basedOn w:val="Policepardfaut"/>
    <w:link w:val="En-tte"/>
    <w:uiPriority w:val="99"/>
    <w:rsid w:val="00F91362"/>
  </w:style>
  <w:style w:type="paragraph" w:styleId="Pieddepage">
    <w:name w:val="footer"/>
    <w:basedOn w:val="Normal"/>
    <w:link w:val="PieddepageCar"/>
    <w:uiPriority w:val="99"/>
    <w:unhideWhenUsed/>
    <w:rsid w:val="00F913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362"/>
  </w:style>
  <w:style w:type="paragraph" w:styleId="Textedebulles">
    <w:name w:val="Balloon Text"/>
    <w:basedOn w:val="Normal"/>
    <w:link w:val="TextedebullesCar"/>
    <w:uiPriority w:val="99"/>
    <w:semiHidden/>
    <w:unhideWhenUsed/>
    <w:rsid w:val="00F9136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9136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252353844">
      <w:bodyDiv w:val="1"/>
      <w:marLeft w:val="0"/>
      <w:marRight w:val="0"/>
      <w:marTop w:val="0"/>
      <w:marBottom w:val="0"/>
      <w:divBdr>
        <w:top w:val="none" w:sz="0" w:space="0" w:color="auto"/>
        <w:left w:val="none" w:sz="0" w:space="0" w:color="auto"/>
        <w:bottom w:val="none" w:sz="0" w:space="0" w:color="auto"/>
        <w:right w:val="none" w:sz="0" w:space="0" w:color="auto"/>
      </w:divBdr>
      <w:divsChild>
        <w:div w:id="1381636366">
          <w:marLeft w:val="0"/>
          <w:marRight w:val="0"/>
          <w:marTop w:val="0"/>
          <w:marBottom w:val="0"/>
          <w:divBdr>
            <w:top w:val="none" w:sz="0" w:space="0" w:color="auto"/>
            <w:left w:val="none" w:sz="0" w:space="0" w:color="auto"/>
            <w:bottom w:val="none" w:sz="0" w:space="0" w:color="auto"/>
            <w:right w:val="none" w:sz="0" w:space="0" w:color="auto"/>
          </w:divBdr>
        </w:div>
        <w:div w:id="926577722">
          <w:marLeft w:val="0"/>
          <w:marRight w:val="0"/>
          <w:marTop w:val="0"/>
          <w:marBottom w:val="0"/>
          <w:divBdr>
            <w:top w:val="none" w:sz="0" w:space="0" w:color="auto"/>
            <w:left w:val="none" w:sz="0" w:space="0" w:color="auto"/>
            <w:bottom w:val="none" w:sz="0" w:space="0" w:color="auto"/>
            <w:right w:val="none" w:sz="0" w:space="0" w:color="auto"/>
          </w:divBdr>
        </w:div>
        <w:div w:id="69545575">
          <w:marLeft w:val="0"/>
          <w:marRight w:val="0"/>
          <w:marTop w:val="0"/>
          <w:marBottom w:val="0"/>
          <w:divBdr>
            <w:top w:val="none" w:sz="0" w:space="0" w:color="auto"/>
            <w:left w:val="none" w:sz="0" w:space="0" w:color="auto"/>
            <w:bottom w:val="none" w:sz="0" w:space="0" w:color="auto"/>
            <w:right w:val="none" w:sz="0" w:space="0" w:color="auto"/>
          </w:divBdr>
        </w:div>
      </w:divsChild>
    </w:div>
    <w:div w:id="1869952365">
      <w:bodyDiv w:val="1"/>
      <w:marLeft w:val="0"/>
      <w:marRight w:val="0"/>
      <w:marTop w:val="0"/>
      <w:marBottom w:val="0"/>
      <w:divBdr>
        <w:top w:val="none" w:sz="0" w:space="0" w:color="auto"/>
        <w:left w:val="none" w:sz="0" w:space="0" w:color="auto"/>
        <w:bottom w:val="none" w:sz="0" w:space="0" w:color="auto"/>
        <w:right w:val="none" w:sz="0" w:space="0" w:color="auto"/>
      </w:divBdr>
      <w:divsChild>
        <w:div w:id="836188252">
          <w:marLeft w:val="0"/>
          <w:marRight w:val="0"/>
          <w:marTop w:val="0"/>
          <w:marBottom w:val="0"/>
          <w:divBdr>
            <w:top w:val="none" w:sz="0" w:space="0" w:color="auto"/>
            <w:left w:val="none" w:sz="0" w:space="0" w:color="auto"/>
            <w:bottom w:val="none" w:sz="0" w:space="0" w:color="auto"/>
            <w:right w:val="none" w:sz="0" w:space="0" w:color="auto"/>
          </w:divBdr>
        </w:div>
        <w:div w:id="1254827334">
          <w:marLeft w:val="0"/>
          <w:marRight w:val="0"/>
          <w:marTop w:val="0"/>
          <w:marBottom w:val="0"/>
          <w:divBdr>
            <w:top w:val="none" w:sz="0" w:space="0" w:color="auto"/>
            <w:left w:val="none" w:sz="0" w:space="0" w:color="auto"/>
            <w:bottom w:val="none" w:sz="0" w:space="0" w:color="auto"/>
            <w:right w:val="none" w:sz="0" w:space="0" w:color="auto"/>
          </w:divBdr>
        </w:div>
        <w:div w:id="1915969605">
          <w:marLeft w:val="0"/>
          <w:marRight w:val="0"/>
          <w:marTop w:val="0"/>
          <w:marBottom w:val="0"/>
          <w:divBdr>
            <w:top w:val="none" w:sz="0" w:space="0" w:color="auto"/>
            <w:left w:val="none" w:sz="0" w:space="0" w:color="auto"/>
            <w:bottom w:val="none" w:sz="0" w:space="0" w:color="auto"/>
            <w:right w:val="none" w:sz="0" w:space="0" w:color="auto"/>
          </w:divBdr>
        </w:div>
        <w:div w:id="1271081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153</Words>
  <Characters>847</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IRD</Company>
  <LinksUpToDate>false</LinksUpToDate>
  <CharactersWithSpaces>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 Rguez</dc:creator>
  <cp:lastModifiedBy>IRD</cp:lastModifiedBy>
  <cp:revision>2</cp:revision>
  <dcterms:created xsi:type="dcterms:W3CDTF">2016-01-06T23:08:00Z</dcterms:created>
  <dcterms:modified xsi:type="dcterms:W3CDTF">2016-01-06T23:08:00Z</dcterms:modified>
</cp:coreProperties>
</file>